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4F" w:rsidRDefault="001B584F" w:rsidP="001B584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SHRI.KONERU LAKSHAMAIAH MEMORIAL FIRST ALL INDIA </w:t>
      </w:r>
    </w:p>
    <w:p w:rsidR="001B584F" w:rsidRDefault="001B584F" w:rsidP="001B584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MOOT COURT COMPETITION, 2018</w:t>
      </w:r>
    </w:p>
    <w:p w:rsidR="001B584F" w:rsidRDefault="001B584F" w:rsidP="007F6434">
      <w:pPr>
        <w:jc w:val="center"/>
        <w:rPr>
          <w:b/>
          <w:sz w:val="28"/>
          <w:szCs w:val="28"/>
        </w:rPr>
      </w:pPr>
    </w:p>
    <w:p w:rsidR="0015719A" w:rsidRPr="001B584F" w:rsidRDefault="0015719A" w:rsidP="007F6434">
      <w:pPr>
        <w:jc w:val="center"/>
        <w:rPr>
          <w:b/>
          <w:sz w:val="28"/>
          <w:szCs w:val="28"/>
        </w:rPr>
      </w:pPr>
      <w:r w:rsidRPr="001B584F">
        <w:rPr>
          <w:b/>
          <w:sz w:val="28"/>
          <w:szCs w:val="28"/>
        </w:rPr>
        <w:t>The Moot Court Problem-II</w:t>
      </w:r>
    </w:p>
    <w:p w:rsidR="000A1DB9" w:rsidRDefault="000A1DB9" w:rsidP="000A1DB9">
      <w:pPr>
        <w:ind w:firstLine="72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Sri </w:t>
      </w:r>
      <w:r w:rsidRPr="001B021E">
        <w:rPr>
          <w:color w:val="000000" w:themeColor="text1"/>
          <w:sz w:val="28"/>
          <w:szCs w:val="28"/>
        </w:rPr>
        <w:t xml:space="preserve">Gautam </w:t>
      </w:r>
      <w:proofErr w:type="spellStart"/>
      <w:r w:rsidRPr="001B021E">
        <w:rPr>
          <w:color w:val="000000" w:themeColor="text1"/>
          <w:sz w:val="28"/>
          <w:szCs w:val="28"/>
        </w:rPr>
        <w:t>Ganguly</w:t>
      </w:r>
      <w:proofErr w:type="spellEnd"/>
      <w:r w:rsidR="00687D39">
        <w:rPr>
          <w:color w:val="000000" w:themeColor="text1"/>
          <w:sz w:val="28"/>
          <w:szCs w:val="28"/>
        </w:rPr>
        <w:t xml:space="preserve">, </w:t>
      </w:r>
      <w:r w:rsidRPr="001B021E">
        <w:rPr>
          <w:color w:val="000000" w:themeColor="text1"/>
          <w:sz w:val="28"/>
          <w:szCs w:val="28"/>
        </w:rPr>
        <w:t>aged 62</w:t>
      </w:r>
      <w:r w:rsidR="00687D39">
        <w:rPr>
          <w:color w:val="000000" w:themeColor="text1"/>
          <w:sz w:val="28"/>
          <w:szCs w:val="28"/>
        </w:rPr>
        <w:t xml:space="preserve">, </w:t>
      </w:r>
      <w:r w:rsidR="0015719A">
        <w:rPr>
          <w:color w:val="000000" w:themeColor="text1"/>
          <w:sz w:val="28"/>
          <w:szCs w:val="28"/>
        </w:rPr>
        <w:t xml:space="preserve">is </w:t>
      </w:r>
      <w:r w:rsidR="00687D39">
        <w:rPr>
          <w:color w:val="000000" w:themeColor="text1"/>
          <w:sz w:val="28"/>
          <w:szCs w:val="28"/>
        </w:rPr>
        <w:t xml:space="preserve">a </w:t>
      </w:r>
      <w:r w:rsidR="0015719A">
        <w:rPr>
          <w:color w:val="000000" w:themeColor="text1"/>
          <w:sz w:val="28"/>
          <w:szCs w:val="28"/>
        </w:rPr>
        <w:t>retired</w:t>
      </w:r>
      <w:r w:rsidR="00687D39">
        <w:rPr>
          <w:color w:val="000000" w:themeColor="text1"/>
          <w:sz w:val="28"/>
          <w:szCs w:val="28"/>
        </w:rPr>
        <w:t xml:space="preserve"> </w:t>
      </w:r>
      <w:r w:rsidR="0015719A">
        <w:rPr>
          <w:color w:val="000000" w:themeColor="text1"/>
          <w:sz w:val="28"/>
          <w:szCs w:val="28"/>
        </w:rPr>
        <w:t>government employee drawing about Rs. 10</w:t>
      </w:r>
      <w:r w:rsidR="00856885">
        <w:rPr>
          <w:color w:val="000000" w:themeColor="text1"/>
          <w:sz w:val="28"/>
          <w:szCs w:val="28"/>
        </w:rPr>
        <w:t>,</w:t>
      </w:r>
      <w:r w:rsidR="0015719A">
        <w:rPr>
          <w:color w:val="000000" w:themeColor="text1"/>
          <w:sz w:val="28"/>
          <w:szCs w:val="28"/>
        </w:rPr>
        <w:t>000</w:t>
      </w:r>
      <w:r w:rsidR="00687D39">
        <w:rPr>
          <w:color w:val="000000" w:themeColor="text1"/>
          <w:sz w:val="28"/>
          <w:szCs w:val="28"/>
        </w:rPr>
        <w:t>/-</w:t>
      </w:r>
      <w:r w:rsidR="00856885">
        <w:rPr>
          <w:color w:val="000000" w:themeColor="text1"/>
          <w:sz w:val="28"/>
          <w:szCs w:val="28"/>
        </w:rPr>
        <w:t xml:space="preserve"> </w:t>
      </w:r>
      <w:r w:rsidR="0015719A">
        <w:rPr>
          <w:color w:val="000000" w:themeColor="text1"/>
          <w:sz w:val="28"/>
          <w:szCs w:val="28"/>
        </w:rPr>
        <w:t>per month as pension. His</w:t>
      </w:r>
      <w:r w:rsidRPr="001B021E">
        <w:rPr>
          <w:color w:val="000000" w:themeColor="text1"/>
          <w:sz w:val="28"/>
          <w:szCs w:val="28"/>
        </w:rPr>
        <w:t xml:space="preserve"> first wife died in 2010. </w:t>
      </w:r>
    </w:p>
    <w:p w:rsidR="000A1DB9" w:rsidRDefault="000A1DB9" w:rsidP="000A1DB9">
      <w:pPr>
        <w:ind w:firstLine="720"/>
        <w:jc w:val="both"/>
        <w:rPr>
          <w:color w:val="000000" w:themeColor="text1"/>
          <w:sz w:val="28"/>
          <w:szCs w:val="28"/>
        </w:rPr>
      </w:pPr>
      <w:r w:rsidRPr="001B021E">
        <w:rPr>
          <w:color w:val="000000" w:themeColor="text1"/>
          <w:sz w:val="28"/>
          <w:szCs w:val="28"/>
        </w:rPr>
        <w:t>In January 201</w:t>
      </w:r>
      <w:r>
        <w:rPr>
          <w:color w:val="000000" w:themeColor="text1"/>
          <w:sz w:val="28"/>
          <w:szCs w:val="28"/>
        </w:rPr>
        <w:t>1</w:t>
      </w:r>
      <w:r w:rsidRPr="001B021E">
        <w:rPr>
          <w:color w:val="000000" w:themeColor="text1"/>
          <w:sz w:val="28"/>
          <w:szCs w:val="28"/>
        </w:rPr>
        <w:t xml:space="preserve">, when </w:t>
      </w:r>
      <w:r>
        <w:rPr>
          <w:color w:val="000000" w:themeColor="text1"/>
          <w:sz w:val="28"/>
          <w:szCs w:val="28"/>
        </w:rPr>
        <w:t xml:space="preserve">Mr. Gautam </w:t>
      </w:r>
      <w:r w:rsidRPr="001B021E">
        <w:rPr>
          <w:color w:val="000000" w:themeColor="text1"/>
          <w:sz w:val="28"/>
          <w:szCs w:val="28"/>
        </w:rPr>
        <w:t xml:space="preserve">expressed his wish </w:t>
      </w:r>
      <w:r>
        <w:rPr>
          <w:color w:val="000000" w:themeColor="text1"/>
          <w:sz w:val="28"/>
          <w:szCs w:val="28"/>
        </w:rPr>
        <w:t xml:space="preserve">to </w:t>
      </w:r>
      <w:r w:rsidRPr="001B021E">
        <w:rPr>
          <w:color w:val="000000" w:themeColor="text1"/>
          <w:sz w:val="28"/>
          <w:szCs w:val="28"/>
        </w:rPr>
        <w:t xml:space="preserve">Mr. Arjun </w:t>
      </w:r>
      <w:proofErr w:type="spellStart"/>
      <w:r w:rsidRPr="001B021E">
        <w:rPr>
          <w:color w:val="000000" w:themeColor="text1"/>
          <w:sz w:val="28"/>
          <w:szCs w:val="28"/>
        </w:rPr>
        <w:t>Ganguly</w:t>
      </w:r>
      <w:proofErr w:type="spellEnd"/>
      <w:r w:rsidRPr="001B021E">
        <w:rPr>
          <w:color w:val="000000" w:themeColor="text1"/>
          <w:sz w:val="28"/>
          <w:szCs w:val="28"/>
        </w:rPr>
        <w:t xml:space="preserve"> (Son) and Mrs. </w:t>
      </w:r>
      <w:proofErr w:type="spellStart"/>
      <w:r w:rsidRPr="001B021E">
        <w:rPr>
          <w:color w:val="000000" w:themeColor="text1"/>
          <w:sz w:val="28"/>
          <w:szCs w:val="28"/>
        </w:rPr>
        <w:t>Saara</w:t>
      </w:r>
      <w:proofErr w:type="spellEnd"/>
      <w:r w:rsidRPr="001B021E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 xml:space="preserve">daughter-in-law </w:t>
      </w:r>
      <w:r w:rsidRPr="001B021E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that he is going to have live in relationship with Ms. </w:t>
      </w:r>
      <w:proofErr w:type="spellStart"/>
      <w:r w:rsidRPr="001B021E">
        <w:rPr>
          <w:color w:val="000000" w:themeColor="text1"/>
          <w:sz w:val="28"/>
          <w:szCs w:val="28"/>
        </w:rPr>
        <w:t>Neelima</w:t>
      </w:r>
      <w:proofErr w:type="spellEnd"/>
      <w:r w:rsidRPr="001B021E">
        <w:rPr>
          <w:color w:val="000000" w:themeColor="text1"/>
          <w:sz w:val="28"/>
          <w:szCs w:val="28"/>
        </w:rPr>
        <w:t xml:space="preserve"> (aged 45)</w:t>
      </w:r>
      <w:r>
        <w:rPr>
          <w:color w:val="000000" w:themeColor="text1"/>
          <w:sz w:val="28"/>
          <w:szCs w:val="28"/>
        </w:rPr>
        <w:t>, both son and daughter</w:t>
      </w:r>
      <w:r w:rsidR="00560F31">
        <w:rPr>
          <w:color w:val="000000" w:themeColor="text1"/>
          <w:sz w:val="28"/>
          <w:szCs w:val="28"/>
        </w:rPr>
        <w:t>-in-law</w:t>
      </w:r>
      <w:r>
        <w:rPr>
          <w:color w:val="000000" w:themeColor="text1"/>
          <w:sz w:val="28"/>
          <w:szCs w:val="28"/>
        </w:rPr>
        <w:t xml:space="preserve"> were rudely shocked to listen to </w:t>
      </w:r>
      <w:r w:rsidRPr="001B021E">
        <w:rPr>
          <w:color w:val="000000" w:themeColor="text1"/>
          <w:sz w:val="28"/>
          <w:szCs w:val="28"/>
        </w:rPr>
        <w:t xml:space="preserve">the </w:t>
      </w:r>
      <w:r>
        <w:rPr>
          <w:color w:val="000000" w:themeColor="text1"/>
          <w:sz w:val="28"/>
          <w:szCs w:val="28"/>
        </w:rPr>
        <w:t>f</w:t>
      </w:r>
      <w:r w:rsidRPr="001B021E">
        <w:rPr>
          <w:color w:val="000000" w:themeColor="text1"/>
          <w:sz w:val="28"/>
          <w:szCs w:val="28"/>
        </w:rPr>
        <w:t>ather’s wish</w:t>
      </w:r>
      <w:r>
        <w:rPr>
          <w:color w:val="000000" w:themeColor="text1"/>
          <w:sz w:val="28"/>
          <w:szCs w:val="28"/>
        </w:rPr>
        <w:t xml:space="preserve">. </w:t>
      </w:r>
    </w:p>
    <w:p w:rsidR="00856885" w:rsidRDefault="000A1DB9" w:rsidP="000A1DB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Pr="001B021E">
        <w:rPr>
          <w:color w:val="000000" w:themeColor="text1"/>
          <w:sz w:val="28"/>
          <w:szCs w:val="28"/>
        </w:rPr>
        <w:t>ut later</w:t>
      </w:r>
      <w:r>
        <w:rPr>
          <w:color w:val="000000" w:themeColor="text1"/>
          <w:sz w:val="28"/>
          <w:szCs w:val="28"/>
        </w:rPr>
        <w:t xml:space="preserve"> they relented and </w:t>
      </w:r>
      <w:r w:rsidRPr="001B021E">
        <w:rPr>
          <w:color w:val="000000" w:themeColor="text1"/>
          <w:sz w:val="28"/>
          <w:szCs w:val="28"/>
        </w:rPr>
        <w:t xml:space="preserve">requested </w:t>
      </w:r>
      <w:r w:rsidR="0015719A">
        <w:rPr>
          <w:color w:val="000000" w:themeColor="text1"/>
          <w:sz w:val="28"/>
          <w:szCs w:val="28"/>
        </w:rPr>
        <w:t xml:space="preserve">the </w:t>
      </w:r>
      <w:r>
        <w:rPr>
          <w:color w:val="000000" w:themeColor="text1"/>
          <w:sz w:val="28"/>
          <w:szCs w:val="28"/>
        </w:rPr>
        <w:t xml:space="preserve">father </w:t>
      </w:r>
      <w:r w:rsidRPr="001B021E">
        <w:rPr>
          <w:color w:val="000000" w:themeColor="text1"/>
          <w:sz w:val="28"/>
          <w:szCs w:val="28"/>
        </w:rPr>
        <w:t xml:space="preserve">that </w:t>
      </w:r>
      <w:r w:rsidR="000C3D9E">
        <w:rPr>
          <w:color w:val="000000" w:themeColor="text1"/>
          <w:sz w:val="28"/>
          <w:szCs w:val="28"/>
        </w:rPr>
        <w:t xml:space="preserve">half share </w:t>
      </w:r>
      <w:r>
        <w:rPr>
          <w:color w:val="000000" w:themeColor="text1"/>
          <w:sz w:val="28"/>
          <w:szCs w:val="28"/>
        </w:rPr>
        <w:t xml:space="preserve">in </w:t>
      </w:r>
      <w:r w:rsidR="00D14C85">
        <w:rPr>
          <w:color w:val="000000" w:themeColor="text1"/>
          <w:sz w:val="28"/>
          <w:szCs w:val="28"/>
        </w:rPr>
        <w:t xml:space="preserve">the </w:t>
      </w:r>
      <w:r w:rsidRPr="001B021E">
        <w:rPr>
          <w:color w:val="000000" w:themeColor="text1"/>
          <w:sz w:val="28"/>
          <w:szCs w:val="28"/>
        </w:rPr>
        <w:t>property (House</w:t>
      </w:r>
      <w:r w:rsidR="0015719A">
        <w:rPr>
          <w:color w:val="000000" w:themeColor="text1"/>
          <w:sz w:val="28"/>
          <w:szCs w:val="28"/>
        </w:rPr>
        <w:t>, the value of which was estimated to be Rs. 10,00,000</w:t>
      </w:r>
      <w:r w:rsidR="00856885">
        <w:rPr>
          <w:color w:val="000000" w:themeColor="text1"/>
          <w:sz w:val="28"/>
          <w:szCs w:val="28"/>
        </w:rPr>
        <w:t>/-</w:t>
      </w:r>
      <w:r w:rsidR="0015719A">
        <w:rPr>
          <w:color w:val="000000" w:themeColor="text1"/>
          <w:sz w:val="28"/>
          <w:szCs w:val="28"/>
        </w:rPr>
        <w:t>, Rupees Ten lakhs</w:t>
      </w:r>
      <w:r w:rsidRPr="001B021E">
        <w:rPr>
          <w:color w:val="000000" w:themeColor="text1"/>
          <w:sz w:val="28"/>
          <w:szCs w:val="28"/>
        </w:rPr>
        <w:t xml:space="preserve">) in Hooghly </w:t>
      </w:r>
      <w:r w:rsidR="0075369F">
        <w:rPr>
          <w:color w:val="000000" w:themeColor="text1"/>
          <w:sz w:val="28"/>
          <w:szCs w:val="28"/>
        </w:rPr>
        <w:t>Estates</w:t>
      </w:r>
      <w:r w:rsidRPr="001B021E">
        <w:rPr>
          <w:color w:val="000000" w:themeColor="text1"/>
          <w:sz w:val="28"/>
          <w:szCs w:val="28"/>
        </w:rPr>
        <w:t xml:space="preserve"> should be transferred to them.</w:t>
      </w:r>
      <w:r w:rsidR="0075369F">
        <w:rPr>
          <w:color w:val="000000" w:themeColor="text1"/>
          <w:sz w:val="28"/>
          <w:szCs w:val="28"/>
        </w:rPr>
        <w:t xml:space="preserve"> </w:t>
      </w:r>
    </w:p>
    <w:p w:rsidR="000A1DB9" w:rsidRPr="001B021E" w:rsidRDefault="00856885" w:rsidP="000A1DB9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T</w:t>
      </w:r>
      <w:r w:rsidR="0075369F">
        <w:rPr>
          <w:color w:val="000000" w:themeColor="text1"/>
          <w:sz w:val="28"/>
          <w:szCs w:val="28"/>
        </w:rPr>
        <w:t>o</w:t>
      </w:r>
      <w:r w:rsidR="000A1DB9" w:rsidRPr="001B021E">
        <w:rPr>
          <w:sz w:val="28"/>
          <w:szCs w:val="28"/>
        </w:rPr>
        <w:t xml:space="preserve"> maintain peace in the family, Gautam </w:t>
      </w:r>
      <w:proofErr w:type="spellStart"/>
      <w:r w:rsidR="000A1DB9" w:rsidRPr="001B021E">
        <w:rPr>
          <w:sz w:val="28"/>
          <w:szCs w:val="28"/>
        </w:rPr>
        <w:t>Ganguly</w:t>
      </w:r>
      <w:proofErr w:type="spellEnd"/>
      <w:r w:rsidR="000A1DB9" w:rsidRPr="001B021E">
        <w:rPr>
          <w:sz w:val="28"/>
          <w:szCs w:val="28"/>
        </w:rPr>
        <w:t xml:space="preserve"> transferred </w:t>
      </w:r>
      <w:r w:rsidR="000C3D9E">
        <w:rPr>
          <w:sz w:val="28"/>
          <w:szCs w:val="28"/>
        </w:rPr>
        <w:t>half share</w:t>
      </w:r>
      <w:r w:rsidR="000A1DB9">
        <w:rPr>
          <w:sz w:val="28"/>
          <w:szCs w:val="28"/>
        </w:rPr>
        <w:t xml:space="preserve"> </w:t>
      </w:r>
      <w:r w:rsidR="000A1DB9" w:rsidRPr="001B021E">
        <w:rPr>
          <w:sz w:val="28"/>
          <w:szCs w:val="28"/>
        </w:rPr>
        <w:t xml:space="preserve">in the </w:t>
      </w:r>
      <w:r w:rsidR="0075369F">
        <w:rPr>
          <w:sz w:val="28"/>
          <w:szCs w:val="28"/>
        </w:rPr>
        <w:t xml:space="preserve">property </w:t>
      </w:r>
      <w:r w:rsidR="000A1DB9" w:rsidRPr="001B021E">
        <w:rPr>
          <w:sz w:val="28"/>
          <w:szCs w:val="28"/>
        </w:rPr>
        <w:t>to his son in May</w:t>
      </w:r>
      <w:r w:rsidR="000A1DB9">
        <w:rPr>
          <w:sz w:val="28"/>
          <w:szCs w:val="28"/>
        </w:rPr>
        <w:t xml:space="preserve">, </w:t>
      </w:r>
      <w:r w:rsidR="000A1DB9" w:rsidRPr="001B021E">
        <w:rPr>
          <w:sz w:val="28"/>
          <w:szCs w:val="28"/>
        </w:rPr>
        <w:t>201</w:t>
      </w:r>
      <w:r w:rsidR="000A1DB9">
        <w:rPr>
          <w:sz w:val="28"/>
          <w:szCs w:val="28"/>
        </w:rPr>
        <w:t>1</w:t>
      </w:r>
      <w:r w:rsidR="000A1DB9" w:rsidRPr="001B021E">
        <w:rPr>
          <w:sz w:val="28"/>
          <w:szCs w:val="28"/>
        </w:rPr>
        <w:t xml:space="preserve"> through a </w:t>
      </w:r>
      <w:r w:rsidR="000A1DB9">
        <w:rPr>
          <w:sz w:val="28"/>
          <w:szCs w:val="28"/>
        </w:rPr>
        <w:t xml:space="preserve">Registered </w:t>
      </w:r>
      <w:r w:rsidR="000A1DB9" w:rsidRPr="001B021E">
        <w:rPr>
          <w:sz w:val="28"/>
          <w:szCs w:val="28"/>
        </w:rPr>
        <w:t xml:space="preserve">Gift </w:t>
      </w:r>
      <w:r w:rsidR="000A1DB9">
        <w:rPr>
          <w:sz w:val="28"/>
          <w:szCs w:val="28"/>
        </w:rPr>
        <w:t>D</w:t>
      </w:r>
      <w:r w:rsidR="000A1DB9" w:rsidRPr="001B021E">
        <w:rPr>
          <w:sz w:val="28"/>
          <w:szCs w:val="28"/>
        </w:rPr>
        <w:t>eed.</w:t>
      </w:r>
      <w:r w:rsidR="0075369F">
        <w:rPr>
          <w:sz w:val="28"/>
          <w:szCs w:val="28"/>
        </w:rPr>
        <w:t xml:space="preserve"> </w:t>
      </w:r>
    </w:p>
    <w:p w:rsidR="000A1DB9" w:rsidRDefault="000A1DB9" w:rsidP="000A1DB9">
      <w:pPr>
        <w:ind w:firstLine="720"/>
        <w:jc w:val="both"/>
        <w:rPr>
          <w:sz w:val="28"/>
          <w:szCs w:val="28"/>
        </w:rPr>
      </w:pPr>
      <w:r w:rsidRPr="001B021E">
        <w:rPr>
          <w:sz w:val="28"/>
          <w:szCs w:val="28"/>
        </w:rPr>
        <w:t xml:space="preserve">However, </w:t>
      </w:r>
      <w:r w:rsidR="00D14C85">
        <w:rPr>
          <w:sz w:val="28"/>
          <w:szCs w:val="28"/>
        </w:rPr>
        <w:t xml:space="preserve">thereafter, </w:t>
      </w:r>
      <w:r w:rsidRPr="001B021E">
        <w:rPr>
          <w:sz w:val="28"/>
          <w:szCs w:val="28"/>
        </w:rPr>
        <w:t xml:space="preserve">the son and daughter-in-law started insulting his </w:t>
      </w:r>
      <w:r>
        <w:rPr>
          <w:sz w:val="28"/>
          <w:szCs w:val="28"/>
        </w:rPr>
        <w:t xml:space="preserve">live in partner. </w:t>
      </w:r>
      <w:r w:rsidRPr="001B021E">
        <w:rPr>
          <w:sz w:val="28"/>
          <w:szCs w:val="28"/>
        </w:rPr>
        <w:t xml:space="preserve"> </w:t>
      </w:r>
    </w:p>
    <w:p w:rsidR="000A1DB9" w:rsidRDefault="000A1DB9" w:rsidP="000A1DB9">
      <w:pPr>
        <w:ind w:firstLine="720"/>
        <w:jc w:val="both"/>
        <w:rPr>
          <w:sz w:val="28"/>
          <w:szCs w:val="28"/>
        </w:rPr>
      </w:pPr>
      <w:r w:rsidRPr="001B021E">
        <w:rPr>
          <w:sz w:val="28"/>
          <w:szCs w:val="28"/>
        </w:rPr>
        <w:t xml:space="preserve">Unbearable to that ill-treatment towards </w:t>
      </w:r>
      <w:r>
        <w:rPr>
          <w:sz w:val="28"/>
          <w:szCs w:val="28"/>
        </w:rPr>
        <w:t xml:space="preserve">Ms. </w:t>
      </w:r>
      <w:proofErr w:type="spellStart"/>
      <w:r w:rsidR="00D14C85">
        <w:rPr>
          <w:sz w:val="28"/>
          <w:szCs w:val="28"/>
        </w:rPr>
        <w:t>N</w:t>
      </w:r>
      <w:r>
        <w:rPr>
          <w:sz w:val="28"/>
          <w:szCs w:val="28"/>
        </w:rPr>
        <w:t>eelima</w:t>
      </w:r>
      <w:proofErr w:type="spellEnd"/>
      <w:r>
        <w:rPr>
          <w:sz w:val="28"/>
          <w:szCs w:val="28"/>
        </w:rPr>
        <w:t xml:space="preserve"> </w:t>
      </w:r>
      <w:r w:rsidR="00D14C85">
        <w:rPr>
          <w:sz w:val="28"/>
          <w:szCs w:val="28"/>
        </w:rPr>
        <w:t xml:space="preserve">by both his son and daughter in law </w:t>
      </w:r>
      <w:r>
        <w:rPr>
          <w:sz w:val="28"/>
          <w:szCs w:val="28"/>
        </w:rPr>
        <w:t>for more than one year</w:t>
      </w:r>
      <w:r w:rsidRPr="001B021E">
        <w:rPr>
          <w:sz w:val="28"/>
          <w:szCs w:val="28"/>
        </w:rPr>
        <w:t xml:space="preserve">, Gautam and </w:t>
      </w:r>
      <w:proofErr w:type="spellStart"/>
      <w:r>
        <w:rPr>
          <w:sz w:val="28"/>
          <w:szCs w:val="28"/>
        </w:rPr>
        <w:t>Neelima</w:t>
      </w:r>
      <w:proofErr w:type="spellEnd"/>
      <w:r>
        <w:rPr>
          <w:sz w:val="28"/>
          <w:szCs w:val="28"/>
        </w:rPr>
        <w:t xml:space="preserve"> </w:t>
      </w:r>
      <w:r w:rsidRPr="001B021E">
        <w:rPr>
          <w:sz w:val="28"/>
          <w:szCs w:val="28"/>
        </w:rPr>
        <w:t xml:space="preserve">shifted their residence to other premises. </w:t>
      </w:r>
    </w:p>
    <w:p w:rsidR="000A1DB9" w:rsidRDefault="000A1DB9" w:rsidP="000A1DB9">
      <w:pPr>
        <w:ind w:firstLine="720"/>
        <w:jc w:val="both"/>
        <w:rPr>
          <w:sz w:val="28"/>
          <w:szCs w:val="28"/>
        </w:rPr>
      </w:pPr>
      <w:r w:rsidRPr="001B021E">
        <w:rPr>
          <w:sz w:val="28"/>
          <w:szCs w:val="28"/>
        </w:rPr>
        <w:t xml:space="preserve">Subsequently </w:t>
      </w:r>
      <w:r>
        <w:rPr>
          <w:sz w:val="28"/>
          <w:szCs w:val="28"/>
        </w:rPr>
        <w:t>in 2013</w:t>
      </w:r>
      <w:r w:rsidR="00D14C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Mr. Gautam </w:t>
      </w:r>
      <w:proofErr w:type="spellStart"/>
      <w:r w:rsidRPr="001B021E">
        <w:rPr>
          <w:sz w:val="28"/>
          <w:szCs w:val="28"/>
        </w:rPr>
        <w:t>Ganguly</w:t>
      </w:r>
      <w:proofErr w:type="spellEnd"/>
      <w:r w:rsidRPr="001B021E">
        <w:rPr>
          <w:sz w:val="28"/>
          <w:szCs w:val="28"/>
        </w:rPr>
        <w:t xml:space="preserve"> lodged a complaint to the Sub-Collector, </w:t>
      </w:r>
      <w:r>
        <w:rPr>
          <w:sz w:val="28"/>
          <w:szCs w:val="28"/>
        </w:rPr>
        <w:t>C</w:t>
      </w:r>
      <w:r w:rsidRPr="001B021E">
        <w:rPr>
          <w:sz w:val="28"/>
          <w:szCs w:val="28"/>
        </w:rPr>
        <w:t xml:space="preserve">ity of Kolkata seeking an order to revoke the Gift </w:t>
      </w:r>
      <w:r>
        <w:rPr>
          <w:sz w:val="28"/>
          <w:szCs w:val="28"/>
        </w:rPr>
        <w:t>D</w:t>
      </w:r>
      <w:r w:rsidRPr="001B021E">
        <w:rPr>
          <w:sz w:val="28"/>
          <w:szCs w:val="28"/>
        </w:rPr>
        <w:t xml:space="preserve">eed executed in </w:t>
      </w:r>
      <w:proofErr w:type="spellStart"/>
      <w:r w:rsidRPr="001B021E">
        <w:rPr>
          <w:sz w:val="28"/>
          <w:szCs w:val="28"/>
        </w:rPr>
        <w:t>favour</w:t>
      </w:r>
      <w:proofErr w:type="spellEnd"/>
      <w:r w:rsidRPr="001B021E">
        <w:rPr>
          <w:sz w:val="28"/>
          <w:szCs w:val="28"/>
        </w:rPr>
        <w:t xml:space="preserve"> of his son under Sec</w:t>
      </w:r>
      <w:r>
        <w:rPr>
          <w:sz w:val="28"/>
          <w:szCs w:val="28"/>
        </w:rPr>
        <w:t xml:space="preserve">. </w:t>
      </w:r>
      <w:r w:rsidRPr="001B021E">
        <w:rPr>
          <w:sz w:val="28"/>
          <w:szCs w:val="28"/>
        </w:rPr>
        <w:t>23 of the Maintenance and Welfare of Parents and Senior Citizens Act, 2007</w:t>
      </w:r>
      <w:r>
        <w:rPr>
          <w:sz w:val="28"/>
          <w:szCs w:val="28"/>
        </w:rPr>
        <w:t xml:space="preserve">. </w:t>
      </w:r>
    </w:p>
    <w:p w:rsidR="009C0A51" w:rsidRDefault="009C0A51" w:rsidP="000A1DB9">
      <w:pPr>
        <w:ind w:firstLine="720"/>
        <w:jc w:val="both"/>
        <w:rPr>
          <w:sz w:val="28"/>
          <w:szCs w:val="28"/>
        </w:rPr>
      </w:pPr>
    </w:p>
    <w:p w:rsidR="009C0A51" w:rsidRDefault="009C0A51" w:rsidP="000A1DB9">
      <w:pPr>
        <w:ind w:firstLine="720"/>
        <w:jc w:val="both"/>
        <w:rPr>
          <w:sz w:val="28"/>
          <w:szCs w:val="28"/>
        </w:rPr>
      </w:pPr>
    </w:p>
    <w:p w:rsidR="000A1DB9" w:rsidRDefault="0015719A" w:rsidP="000A1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</w:t>
      </w:r>
      <w:r w:rsidR="00564BE3">
        <w:rPr>
          <w:sz w:val="28"/>
          <w:szCs w:val="28"/>
        </w:rPr>
        <w:t>t</w:t>
      </w:r>
      <w:r w:rsidR="000A1DB9">
        <w:rPr>
          <w:sz w:val="28"/>
          <w:szCs w:val="28"/>
        </w:rPr>
        <w:t xml:space="preserve">he </w:t>
      </w:r>
      <w:r>
        <w:rPr>
          <w:sz w:val="28"/>
          <w:szCs w:val="28"/>
        </w:rPr>
        <w:t>Tribunal, Sub</w:t>
      </w:r>
      <w:r w:rsidR="000A1DB9">
        <w:rPr>
          <w:sz w:val="28"/>
          <w:szCs w:val="28"/>
        </w:rPr>
        <w:t xml:space="preserve">-Collector passed an order that ‘elderly parents can take back property gifted to a son, if he ill-treats them’. This order permits the Complainant- Father to withdraw the gift deed from his son, since his son is not providing basic needs of both parents. </w:t>
      </w:r>
    </w:p>
    <w:p w:rsidR="000A1DB9" w:rsidRDefault="000A1DB9" w:rsidP="000A1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In the Appellat</w:t>
      </w:r>
      <w:r w:rsidR="00D14C85">
        <w:rPr>
          <w:sz w:val="28"/>
          <w:szCs w:val="28"/>
        </w:rPr>
        <w:t>e</w:t>
      </w:r>
      <w:r>
        <w:rPr>
          <w:sz w:val="28"/>
          <w:szCs w:val="28"/>
        </w:rPr>
        <w:t xml:space="preserve"> Tribunal, the Dist. Collector reversed the order of the Tribunal on </w:t>
      </w:r>
      <w:r w:rsidR="00D14C85">
        <w:rPr>
          <w:sz w:val="28"/>
          <w:szCs w:val="28"/>
        </w:rPr>
        <w:t>‘</w:t>
      </w:r>
      <w:r>
        <w:rPr>
          <w:sz w:val="28"/>
          <w:szCs w:val="28"/>
        </w:rPr>
        <w:t xml:space="preserve">accepting the argument </w:t>
      </w:r>
      <w:r w:rsidR="00D14C85">
        <w:rPr>
          <w:sz w:val="28"/>
          <w:szCs w:val="28"/>
        </w:rPr>
        <w:t>o</w:t>
      </w:r>
      <w:r>
        <w:rPr>
          <w:sz w:val="28"/>
          <w:szCs w:val="28"/>
        </w:rPr>
        <w:t xml:space="preserve">f son that an accepted gift through registered deed </w:t>
      </w:r>
      <w:r w:rsidR="0015719A">
        <w:rPr>
          <w:sz w:val="28"/>
          <w:szCs w:val="28"/>
        </w:rPr>
        <w:t>can</w:t>
      </w:r>
      <w:r>
        <w:rPr>
          <w:sz w:val="28"/>
          <w:szCs w:val="28"/>
        </w:rPr>
        <w:t>not be revoked</w:t>
      </w:r>
      <w:r w:rsidR="00D14C85">
        <w:rPr>
          <w:sz w:val="28"/>
          <w:szCs w:val="28"/>
        </w:rPr>
        <w:t>’</w:t>
      </w:r>
      <w:r>
        <w:rPr>
          <w:sz w:val="28"/>
          <w:szCs w:val="28"/>
        </w:rPr>
        <w:t xml:space="preserve"> under the provisions of Transfer of Property Act, 1882 read with the Registration Act, 1908.  </w:t>
      </w:r>
    </w:p>
    <w:p w:rsidR="000A1DB9" w:rsidRDefault="000A1DB9" w:rsidP="000A1DB9">
      <w:pPr>
        <w:rPr>
          <w:sz w:val="28"/>
          <w:szCs w:val="28"/>
        </w:rPr>
      </w:pPr>
      <w:r>
        <w:rPr>
          <w:sz w:val="28"/>
          <w:szCs w:val="28"/>
        </w:rPr>
        <w:t xml:space="preserve">The father got relief from Calcutta High Court when the High Court restored the order of the </w:t>
      </w:r>
      <w:r w:rsidR="00D14C85">
        <w:rPr>
          <w:sz w:val="28"/>
          <w:szCs w:val="28"/>
        </w:rPr>
        <w:t>T</w:t>
      </w:r>
      <w:r>
        <w:rPr>
          <w:sz w:val="28"/>
          <w:szCs w:val="28"/>
        </w:rPr>
        <w:t xml:space="preserve">ribunal. </w:t>
      </w:r>
    </w:p>
    <w:p w:rsidR="000A1DB9" w:rsidRDefault="000A1DB9" w:rsidP="000A1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As a last resort</w:t>
      </w:r>
      <w:r w:rsidR="003B25BC">
        <w:rPr>
          <w:sz w:val="28"/>
          <w:szCs w:val="28"/>
        </w:rPr>
        <w:t xml:space="preserve">, </w:t>
      </w:r>
      <w:r>
        <w:rPr>
          <w:sz w:val="28"/>
          <w:szCs w:val="28"/>
        </w:rPr>
        <w:t>the son</w:t>
      </w:r>
      <w:r w:rsidR="00D14C85">
        <w:rPr>
          <w:sz w:val="28"/>
          <w:szCs w:val="28"/>
        </w:rPr>
        <w:t xml:space="preserve"> </w:t>
      </w:r>
      <w:r w:rsidR="00687D39">
        <w:rPr>
          <w:sz w:val="28"/>
          <w:szCs w:val="28"/>
        </w:rPr>
        <w:t xml:space="preserve">preferred a </w:t>
      </w:r>
      <w:r>
        <w:rPr>
          <w:sz w:val="28"/>
          <w:szCs w:val="28"/>
        </w:rPr>
        <w:t>S</w:t>
      </w:r>
      <w:r w:rsidR="00D14C85">
        <w:rPr>
          <w:sz w:val="28"/>
          <w:szCs w:val="28"/>
        </w:rPr>
        <w:t xml:space="preserve">pecial Leave Petition </w:t>
      </w:r>
      <w:r>
        <w:rPr>
          <w:sz w:val="28"/>
          <w:szCs w:val="28"/>
        </w:rPr>
        <w:t xml:space="preserve">before the Supreme Court. </w:t>
      </w:r>
    </w:p>
    <w:p w:rsidR="000A1DB9" w:rsidRPr="001B021E" w:rsidRDefault="00687D39" w:rsidP="000A1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Argue and </w:t>
      </w:r>
      <w:r w:rsidR="00DC5EEC">
        <w:rPr>
          <w:sz w:val="28"/>
          <w:szCs w:val="28"/>
        </w:rPr>
        <w:t xml:space="preserve">also </w:t>
      </w:r>
      <w:r w:rsidR="000A1DB9">
        <w:rPr>
          <w:sz w:val="28"/>
          <w:szCs w:val="28"/>
        </w:rPr>
        <w:t xml:space="preserve">Prepare Moot Court Memorials, on behalf of the Appellant and the Respondents. </w:t>
      </w:r>
    </w:p>
    <w:p w:rsidR="0015719A" w:rsidRDefault="0015719A" w:rsidP="000A1DB9">
      <w:pPr>
        <w:rPr>
          <w:sz w:val="24"/>
          <w:szCs w:val="24"/>
        </w:rPr>
      </w:pPr>
    </w:p>
    <w:p w:rsidR="000A1DB9" w:rsidRDefault="000A1DB9" w:rsidP="000A1D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---------------------------------              </w:t>
      </w:r>
    </w:p>
    <w:p w:rsidR="000A1DB9" w:rsidRDefault="000A1DB9" w:rsidP="000A1DB9">
      <w:pPr>
        <w:rPr>
          <w:sz w:val="24"/>
          <w:szCs w:val="24"/>
        </w:rPr>
      </w:pPr>
    </w:p>
    <w:p w:rsidR="000A1DB9" w:rsidRDefault="000A1DB9" w:rsidP="000A1DB9">
      <w:pPr>
        <w:rPr>
          <w:sz w:val="24"/>
          <w:szCs w:val="24"/>
        </w:rPr>
      </w:pPr>
    </w:p>
    <w:sectPr w:rsidR="000A1DB9" w:rsidSect="00FA0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581"/>
    <w:rsid w:val="000A1DB9"/>
    <w:rsid w:val="000C3D9E"/>
    <w:rsid w:val="0015719A"/>
    <w:rsid w:val="0016020A"/>
    <w:rsid w:val="001B584F"/>
    <w:rsid w:val="001B5BCA"/>
    <w:rsid w:val="00281581"/>
    <w:rsid w:val="003404D5"/>
    <w:rsid w:val="003B25BC"/>
    <w:rsid w:val="004156AE"/>
    <w:rsid w:val="00436EA3"/>
    <w:rsid w:val="00560F31"/>
    <w:rsid w:val="00564BE3"/>
    <w:rsid w:val="005C4B70"/>
    <w:rsid w:val="006752AC"/>
    <w:rsid w:val="00687D39"/>
    <w:rsid w:val="006E7342"/>
    <w:rsid w:val="0075369F"/>
    <w:rsid w:val="007F6434"/>
    <w:rsid w:val="00856885"/>
    <w:rsid w:val="008854AA"/>
    <w:rsid w:val="008E435C"/>
    <w:rsid w:val="00900D35"/>
    <w:rsid w:val="009C0A51"/>
    <w:rsid w:val="00AE5DB1"/>
    <w:rsid w:val="00CF1642"/>
    <w:rsid w:val="00D14C85"/>
    <w:rsid w:val="00DC5EEC"/>
    <w:rsid w:val="00E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A2AA"/>
  <w15:docId w15:val="{34CCE562-0261-46A6-9747-867A133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84F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user</cp:lastModifiedBy>
  <cp:revision>22</cp:revision>
  <dcterms:created xsi:type="dcterms:W3CDTF">2018-08-09T09:58:00Z</dcterms:created>
  <dcterms:modified xsi:type="dcterms:W3CDTF">2018-08-16T05:56:00Z</dcterms:modified>
</cp:coreProperties>
</file>